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B" w:rsidRDefault="00D11E00" w:rsidP="00CB7646">
      <w:pPr>
        <w:ind w:left="2880" w:hanging="2880"/>
        <w:rPr>
          <w:b/>
          <w:szCs w:val="24"/>
        </w:rPr>
      </w:pPr>
      <w:r w:rsidRPr="007547BD">
        <w:rPr>
          <w:b/>
          <w:szCs w:val="24"/>
        </w:rPr>
        <w:t>TITLE:</w:t>
      </w:r>
      <w:r w:rsidR="00022FC8" w:rsidRPr="007547BD">
        <w:rPr>
          <w:b/>
          <w:szCs w:val="24"/>
        </w:rPr>
        <w:tab/>
      </w:r>
      <w:r w:rsidR="00CB7646">
        <w:rPr>
          <w:b/>
          <w:szCs w:val="24"/>
        </w:rPr>
        <w:t xml:space="preserve">Length </w:t>
      </w:r>
      <w:r w:rsidR="00F9024E">
        <w:rPr>
          <w:b/>
          <w:szCs w:val="24"/>
        </w:rPr>
        <w:t xml:space="preserve">of </w:t>
      </w:r>
      <w:r w:rsidR="00CB7646">
        <w:rPr>
          <w:b/>
          <w:szCs w:val="24"/>
        </w:rPr>
        <w:t>Time in College Preparatory Classes</w:t>
      </w:r>
    </w:p>
    <w:p w:rsidR="00CB7646" w:rsidRPr="007547BD" w:rsidRDefault="00CB7646" w:rsidP="00CB7646">
      <w:pPr>
        <w:ind w:left="2880" w:hanging="2880"/>
        <w:rPr>
          <w:b/>
          <w:szCs w:val="24"/>
        </w:rPr>
      </w:pPr>
    </w:p>
    <w:p w:rsidR="00762CE8" w:rsidRPr="007547BD" w:rsidRDefault="009D404B" w:rsidP="0076052A">
      <w:pPr>
        <w:rPr>
          <w:b/>
          <w:szCs w:val="24"/>
        </w:rPr>
      </w:pPr>
      <w:r w:rsidRPr="007547BD">
        <w:rPr>
          <w:b/>
          <w:szCs w:val="24"/>
        </w:rPr>
        <w:t xml:space="preserve">RELATED POLICY </w:t>
      </w:r>
    </w:p>
    <w:p w:rsidR="009D404B" w:rsidRPr="007547BD" w:rsidRDefault="00762CE8" w:rsidP="0076052A">
      <w:pPr>
        <w:ind w:left="2880" w:hanging="2880"/>
        <w:rPr>
          <w:b/>
          <w:szCs w:val="24"/>
        </w:rPr>
      </w:pPr>
      <w:r w:rsidRPr="007547BD">
        <w:rPr>
          <w:b/>
          <w:szCs w:val="24"/>
        </w:rPr>
        <w:t xml:space="preserve">AND PROCEDURES:    </w:t>
      </w:r>
      <w:r w:rsidRPr="007547BD">
        <w:rPr>
          <w:b/>
          <w:szCs w:val="24"/>
        </w:rPr>
        <w:tab/>
      </w:r>
      <w:r w:rsidR="002454A3">
        <w:rPr>
          <w:b/>
          <w:szCs w:val="24"/>
        </w:rPr>
        <w:t>3-2-2040</w:t>
      </w:r>
      <w:r w:rsidR="00CB7646">
        <w:rPr>
          <w:b/>
          <w:szCs w:val="24"/>
        </w:rPr>
        <w:t xml:space="preserve"> </w:t>
      </w:r>
      <w:r w:rsidR="00F9024E">
        <w:rPr>
          <w:b/>
          <w:szCs w:val="24"/>
        </w:rPr>
        <w:t>Length o</w:t>
      </w:r>
      <w:r w:rsidR="00CB7646">
        <w:rPr>
          <w:b/>
          <w:szCs w:val="24"/>
        </w:rPr>
        <w:t>f Time in College Preparatory Classes</w:t>
      </w:r>
    </w:p>
    <w:p w:rsidR="009D404B" w:rsidRPr="007547BD" w:rsidRDefault="009D404B" w:rsidP="0076052A">
      <w:pPr>
        <w:rPr>
          <w:b/>
          <w:szCs w:val="24"/>
        </w:rPr>
      </w:pPr>
    </w:p>
    <w:p w:rsidR="00D11E00" w:rsidRPr="007547BD" w:rsidRDefault="00D11E00" w:rsidP="0076052A">
      <w:pPr>
        <w:rPr>
          <w:b/>
          <w:szCs w:val="24"/>
        </w:rPr>
      </w:pPr>
      <w:r w:rsidRPr="007547BD">
        <w:rPr>
          <w:b/>
          <w:szCs w:val="24"/>
        </w:rPr>
        <w:t>DIVISION OF</w:t>
      </w:r>
    </w:p>
    <w:p w:rsidR="00D11E00" w:rsidRPr="007547BD" w:rsidRDefault="00D11E00" w:rsidP="0076052A">
      <w:pPr>
        <w:rPr>
          <w:b/>
          <w:szCs w:val="24"/>
        </w:rPr>
      </w:pPr>
      <w:r w:rsidRPr="007547BD">
        <w:rPr>
          <w:b/>
          <w:szCs w:val="24"/>
        </w:rPr>
        <w:t>RESPONSIBILITY:</w:t>
      </w:r>
      <w:r w:rsidRPr="007547BD">
        <w:rPr>
          <w:b/>
          <w:szCs w:val="24"/>
        </w:rPr>
        <w:tab/>
      </w:r>
      <w:r w:rsidR="0001339C" w:rsidRPr="007547BD">
        <w:rPr>
          <w:b/>
          <w:szCs w:val="24"/>
        </w:rPr>
        <w:tab/>
      </w:r>
      <w:r w:rsidR="00F52491" w:rsidRPr="007547BD">
        <w:rPr>
          <w:b/>
          <w:szCs w:val="24"/>
        </w:rPr>
        <w:t>Academic Affairs</w:t>
      </w:r>
      <w:r w:rsidRPr="007547BD">
        <w:rPr>
          <w:b/>
          <w:szCs w:val="24"/>
        </w:rPr>
        <w:tab/>
      </w:r>
      <w:r w:rsidR="009D404B" w:rsidRPr="007547BD">
        <w:rPr>
          <w:b/>
          <w:szCs w:val="24"/>
        </w:rPr>
        <w:tab/>
      </w:r>
      <w:r w:rsidR="00C20DCE" w:rsidRPr="007547BD">
        <w:rPr>
          <w:b/>
          <w:szCs w:val="24"/>
        </w:rPr>
        <w:t xml:space="preserve"> </w:t>
      </w:r>
    </w:p>
    <w:p w:rsidR="00D11E00" w:rsidRPr="007547BD" w:rsidRDefault="00D11E00" w:rsidP="0076052A">
      <w:pPr>
        <w:rPr>
          <w:b/>
          <w:szCs w:val="24"/>
        </w:rPr>
      </w:pPr>
      <w:r w:rsidRPr="007547BD">
        <w:rPr>
          <w:b/>
          <w:szCs w:val="24"/>
        </w:rPr>
        <w:t>______________________________________________________________________________</w:t>
      </w:r>
    </w:p>
    <w:p w:rsidR="00D11E00" w:rsidRPr="007547BD" w:rsidRDefault="00D11E00" w:rsidP="0076052A">
      <w:pPr>
        <w:rPr>
          <w:b/>
          <w:szCs w:val="24"/>
        </w:rPr>
      </w:pPr>
    </w:p>
    <w:p w:rsidR="007579DF" w:rsidRPr="007547BD" w:rsidRDefault="007579DF" w:rsidP="0076052A">
      <w:pPr>
        <w:rPr>
          <w:szCs w:val="24"/>
        </w:rPr>
      </w:pPr>
    </w:p>
    <w:p w:rsidR="007579DF" w:rsidRPr="00E600BE" w:rsidRDefault="00E600BE" w:rsidP="0076052A">
      <w:pPr>
        <w:rPr>
          <w:b/>
          <w:szCs w:val="24"/>
        </w:rPr>
      </w:pPr>
      <w:r w:rsidRPr="00E600BE">
        <w:rPr>
          <w:b/>
          <w:szCs w:val="24"/>
        </w:rPr>
        <w:t>June 24, 2013</w:t>
      </w:r>
      <w:r w:rsidR="00D67B6A">
        <w:rPr>
          <w:b/>
          <w:szCs w:val="24"/>
        </w:rPr>
        <w:tab/>
      </w:r>
      <w:r w:rsidR="00D67B6A">
        <w:rPr>
          <w:b/>
          <w:szCs w:val="24"/>
        </w:rPr>
        <w:tab/>
      </w:r>
      <w:r w:rsidR="00D67B6A">
        <w:rPr>
          <w:b/>
          <w:szCs w:val="24"/>
        </w:rPr>
        <w:tab/>
      </w:r>
      <w:r w:rsidR="00D67B6A">
        <w:rPr>
          <w:b/>
          <w:szCs w:val="24"/>
        </w:rPr>
        <w:tab/>
        <w:t>January 2, 2014</w:t>
      </w:r>
      <w:r w:rsidR="00D67B6A">
        <w:rPr>
          <w:b/>
          <w:szCs w:val="24"/>
        </w:rPr>
        <w:tab/>
      </w:r>
      <w:r w:rsidR="00D67B6A">
        <w:rPr>
          <w:b/>
          <w:szCs w:val="24"/>
        </w:rPr>
        <w:tab/>
        <w:t>January 15, 2014</w:t>
      </w:r>
    </w:p>
    <w:p w:rsidR="00CB7646" w:rsidRDefault="00AE757F" w:rsidP="0076052A">
      <w:pPr>
        <w:rPr>
          <w:b/>
          <w:szCs w:val="24"/>
        </w:rPr>
      </w:pPr>
      <w:r w:rsidRPr="007547BD">
        <w:rPr>
          <w:b/>
          <w:szCs w:val="24"/>
        </w:rPr>
        <w:t>_________________________</w:t>
      </w:r>
      <w:r w:rsidR="00CB7646">
        <w:rPr>
          <w:b/>
          <w:szCs w:val="24"/>
        </w:rPr>
        <w:t xml:space="preserve">     </w:t>
      </w:r>
      <w:r w:rsidR="006875B4">
        <w:rPr>
          <w:b/>
          <w:szCs w:val="24"/>
        </w:rPr>
        <w:tab/>
      </w:r>
      <w:r w:rsidRPr="007547BD">
        <w:rPr>
          <w:b/>
          <w:szCs w:val="24"/>
        </w:rPr>
        <w:t>_________________</w:t>
      </w:r>
      <w:r w:rsidR="007579DF" w:rsidRPr="007547BD">
        <w:rPr>
          <w:szCs w:val="24"/>
        </w:rPr>
        <w:t xml:space="preserve">  </w:t>
      </w:r>
      <w:r w:rsidR="00CB7646">
        <w:rPr>
          <w:szCs w:val="24"/>
        </w:rPr>
        <w:t xml:space="preserve">    </w:t>
      </w:r>
      <w:r w:rsidR="002454A3">
        <w:rPr>
          <w:szCs w:val="24"/>
        </w:rPr>
        <w:tab/>
      </w:r>
      <w:r w:rsidR="00CB7646">
        <w:rPr>
          <w:szCs w:val="24"/>
        </w:rPr>
        <w:t xml:space="preserve"> ___</w:t>
      </w:r>
      <w:r w:rsidR="00CB7646">
        <w:rPr>
          <w:b/>
          <w:szCs w:val="24"/>
        </w:rPr>
        <w:t>________________</w:t>
      </w:r>
    </w:p>
    <w:p w:rsidR="0001339C" w:rsidRPr="007547BD" w:rsidRDefault="007579DF" w:rsidP="0076052A">
      <w:pPr>
        <w:rPr>
          <w:b/>
          <w:szCs w:val="24"/>
          <w:u w:val="single"/>
        </w:rPr>
      </w:pPr>
      <w:r w:rsidRPr="007547BD">
        <w:rPr>
          <w:b/>
          <w:szCs w:val="24"/>
        </w:rPr>
        <w:t>Date Appro</w:t>
      </w:r>
      <w:r w:rsidR="00762CE8" w:rsidRPr="007547BD">
        <w:rPr>
          <w:b/>
          <w:szCs w:val="24"/>
        </w:rPr>
        <w:t>ved by</w:t>
      </w:r>
      <w:r w:rsidR="002454A3">
        <w:rPr>
          <w:b/>
          <w:szCs w:val="24"/>
        </w:rPr>
        <w:t xml:space="preserve"> President</w:t>
      </w:r>
      <w:r w:rsidR="002454A3">
        <w:rPr>
          <w:b/>
          <w:szCs w:val="24"/>
        </w:rPr>
        <w:tab/>
      </w:r>
      <w:r w:rsidR="00CB7646" w:rsidRPr="00CB7646">
        <w:rPr>
          <w:b/>
          <w:szCs w:val="24"/>
        </w:rPr>
        <w:t>Date of Last Review</w:t>
      </w:r>
      <w:r w:rsidR="00CB7646" w:rsidRPr="00CB7646">
        <w:rPr>
          <w:b/>
          <w:szCs w:val="24"/>
        </w:rPr>
        <w:tab/>
      </w:r>
      <w:r w:rsidR="002454A3">
        <w:rPr>
          <w:b/>
          <w:szCs w:val="24"/>
        </w:rPr>
        <w:tab/>
      </w:r>
      <w:r w:rsidR="00CB7646" w:rsidRPr="007547BD">
        <w:rPr>
          <w:b/>
          <w:szCs w:val="24"/>
        </w:rPr>
        <w:t>Date of Last Revision</w:t>
      </w:r>
    </w:p>
    <w:p w:rsidR="0001339C" w:rsidRPr="007547BD" w:rsidRDefault="0001339C" w:rsidP="0076052A">
      <w:pPr>
        <w:rPr>
          <w:szCs w:val="24"/>
        </w:rPr>
      </w:pPr>
    </w:p>
    <w:p w:rsidR="004657DC" w:rsidRPr="007547BD" w:rsidRDefault="004657DC" w:rsidP="0076052A">
      <w:pPr>
        <w:rPr>
          <w:szCs w:val="24"/>
        </w:rPr>
      </w:pPr>
    </w:p>
    <w:p w:rsidR="00AE757F" w:rsidRPr="007547BD" w:rsidRDefault="00AE757F" w:rsidP="0076052A">
      <w:pPr>
        <w:rPr>
          <w:szCs w:val="24"/>
        </w:rPr>
      </w:pPr>
    </w:p>
    <w:p w:rsidR="00AE757F" w:rsidRPr="007547BD" w:rsidRDefault="00AE757F" w:rsidP="0076052A">
      <w:pPr>
        <w:rPr>
          <w:szCs w:val="24"/>
        </w:rPr>
      </w:pPr>
    </w:p>
    <w:p w:rsidR="00E27565" w:rsidRPr="007547BD" w:rsidRDefault="00FF64EC" w:rsidP="0076052A">
      <w:pPr>
        <w:widowControl/>
        <w:autoSpaceDE w:val="0"/>
        <w:autoSpaceDN w:val="0"/>
        <w:adjustRightInd w:val="0"/>
        <w:rPr>
          <w:rFonts w:eastAsia="Calibri"/>
          <w:b/>
          <w:snapToGrid/>
          <w:color w:val="000000"/>
          <w:szCs w:val="24"/>
        </w:rPr>
      </w:pPr>
      <w:r w:rsidRPr="007547BD">
        <w:rPr>
          <w:rFonts w:eastAsia="Calibri"/>
          <w:b/>
          <w:snapToGrid/>
          <w:color w:val="000000"/>
          <w:szCs w:val="24"/>
        </w:rPr>
        <w:t>Administrative Responsibilities</w:t>
      </w:r>
    </w:p>
    <w:p w:rsidR="00FF64EC" w:rsidRPr="007547BD" w:rsidRDefault="00FF64EC" w:rsidP="0076052A">
      <w:pPr>
        <w:widowControl/>
        <w:autoSpaceDE w:val="0"/>
        <w:autoSpaceDN w:val="0"/>
        <w:adjustRightInd w:val="0"/>
        <w:rPr>
          <w:rFonts w:eastAsia="Calibri"/>
          <w:b/>
          <w:snapToGrid/>
          <w:color w:val="000000"/>
          <w:szCs w:val="24"/>
        </w:rPr>
      </w:pPr>
      <w:r w:rsidRPr="007547BD">
        <w:rPr>
          <w:rFonts w:eastAsia="Calibri"/>
          <w:snapToGrid/>
          <w:color w:val="000000"/>
          <w:szCs w:val="24"/>
        </w:rPr>
        <w:t xml:space="preserve">It is the responsibility </w:t>
      </w:r>
      <w:r w:rsidR="0085559B">
        <w:rPr>
          <w:rFonts w:eastAsia="Calibri"/>
          <w:snapToGrid/>
          <w:color w:val="000000"/>
          <w:szCs w:val="24"/>
        </w:rPr>
        <w:t>of the Dean of C</w:t>
      </w:r>
      <w:r w:rsidR="00175977">
        <w:rPr>
          <w:color w:val="000000"/>
          <w:szCs w:val="24"/>
        </w:rPr>
        <w:t xml:space="preserve">ollege Preparatory </w:t>
      </w:r>
      <w:r w:rsidR="007547BD" w:rsidRPr="007547BD">
        <w:rPr>
          <w:color w:val="000000"/>
          <w:szCs w:val="24"/>
        </w:rPr>
        <w:t>and Transitional Studies</w:t>
      </w:r>
      <w:r w:rsidR="007547BD" w:rsidRPr="007547BD">
        <w:rPr>
          <w:rFonts w:eastAsia="Calibri"/>
          <w:snapToGrid/>
          <w:color w:val="000000"/>
          <w:szCs w:val="24"/>
        </w:rPr>
        <w:t xml:space="preserve"> </w:t>
      </w:r>
      <w:r w:rsidR="0085559B">
        <w:rPr>
          <w:rFonts w:eastAsia="Calibri"/>
          <w:snapToGrid/>
          <w:color w:val="000000"/>
          <w:szCs w:val="24"/>
        </w:rPr>
        <w:t xml:space="preserve">Division </w:t>
      </w:r>
      <w:bookmarkStart w:id="0" w:name="_GoBack"/>
      <w:bookmarkEnd w:id="0"/>
      <w:r w:rsidRPr="007547BD">
        <w:rPr>
          <w:rFonts w:eastAsia="Calibri"/>
          <w:snapToGrid/>
          <w:color w:val="000000"/>
          <w:szCs w:val="24"/>
        </w:rPr>
        <w:t>to review and revise this procedure</w:t>
      </w:r>
      <w:r w:rsidR="00F52491" w:rsidRPr="007547BD">
        <w:rPr>
          <w:rFonts w:eastAsia="Calibri"/>
          <w:b/>
          <w:snapToGrid/>
          <w:color w:val="000000"/>
          <w:szCs w:val="24"/>
        </w:rPr>
        <w:t>.</w:t>
      </w:r>
    </w:p>
    <w:p w:rsidR="00631E97" w:rsidRPr="007547BD" w:rsidRDefault="00631E97" w:rsidP="0076052A">
      <w:pPr>
        <w:widowControl/>
        <w:autoSpaceDE w:val="0"/>
        <w:autoSpaceDN w:val="0"/>
        <w:adjustRightInd w:val="0"/>
        <w:rPr>
          <w:rFonts w:eastAsia="Calibri"/>
          <w:b/>
          <w:snapToGrid/>
          <w:color w:val="000000"/>
          <w:szCs w:val="24"/>
        </w:rPr>
      </w:pPr>
    </w:p>
    <w:p w:rsidR="00556D67" w:rsidRPr="007547BD" w:rsidRDefault="00556D67" w:rsidP="0076052A">
      <w:pPr>
        <w:autoSpaceDE w:val="0"/>
        <w:autoSpaceDN w:val="0"/>
        <w:adjustRightInd w:val="0"/>
        <w:rPr>
          <w:color w:val="000000"/>
          <w:szCs w:val="24"/>
        </w:rPr>
      </w:pPr>
    </w:p>
    <w:p w:rsidR="00B6463E" w:rsidRPr="007547BD" w:rsidRDefault="00B6463E" w:rsidP="0076052A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7547BD">
        <w:rPr>
          <w:b/>
          <w:color w:val="000000"/>
          <w:szCs w:val="24"/>
        </w:rPr>
        <w:t>Procedure</w:t>
      </w:r>
    </w:p>
    <w:p w:rsidR="00B6463E" w:rsidRPr="007547BD" w:rsidRDefault="00B6463E" w:rsidP="0076052A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7547BD" w:rsidRDefault="00B6463E" w:rsidP="0076052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850A81">
        <w:rPr>
          <w:rFonts w:ascii="Times New Roman" w:hAnsi="Times New Roman"/>
          <w:b/>
          <w:color w:val="000000"/>
          <w:sz w:val="24"/>
          <w:szCs w:val="24"/>
        </w:rPr>
        <w:t>Procedural Responsibilities</w:t>
      </w:r>
    </w:p>
    <w:p w:rsidR="00850A81" w:rsidRPr="00850A81" w:rsidRDefault="00850A81" w:rsidP="00850A81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50A81" w:rsidRPr="00850A81" w:rsidRDefault="007547BD" w:rsidP="00850A8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50A81">
        <w:rPr>
          <w:rFonts w:ascii="Times New Roman" w:hAnsi="Times New Roman"/>
          <w:color w:val="000000"/>
          <w:sz w:val="24"/>
          <w:szCs w:val="24"/>
        </w:rPr>
        <w:t>The O</w:t>
      </w:r>
      <w:r w:rsidR="00556D67" w:rsidRPr="00850A81">
        <w:rPr>
          <w:rFonts w:ascii="Times New Roman" w:hAnsi="Times New Roman"/>
          <w:color w:val="000000"/>
          <w:sz w:val="24"/>
          <w:szCs w:val="24"/>
        </w:rPr>
        <w:t xml:space="preserve">ffice of Institutional Effectiveness and Planning </w:t>
      </w:r>
      <w:r w:rsidR="00CB7646" w:rsidRPr="00850A81">
        <w:rPr>
          <w:rFonts w:ascii="Times New Roman" w:hAnsi="Times New Roman"/>
          <w:color w:val="000000"/>
          <w:sz w:val="24"/>
          <w:szCs w:val="24"/>
        </w:rPr>
        <w:t>provide</w:t>
      </w:r>
      <w:r w:rsidR="00730880">
        <w:rPr>
          <w:rFonts w:ascii="Times New Roman" w:hAnsi="Times New Roman"/>
          <w:color w:val="000000"/>
          <w:sz w:val="24"/>
          <w:szCs w:val="24"/>
        </w:rPr>
        <w:t>s</w:t>
      </w:r>
      <w:r w:rsidR="00CB7646" w:rsidRPr="00850A81">
        <w:rPr>
          <w:rFonts w:ascii="Times New Roman" w:hAnsi="Times New Roman"/>
          <w:color w:val="000000"/>
          <w:sz w:val="24"/>
          <w:szCs w:val="24"/>
        </w:rPr>
        <w:t xml:space="preserve"> the Dean of College Preparatory and Transitional Studies Division </w:t>
      </w:r>
      <w:r w:rsidR="00556D67" w:rsidRPr="00850A81">
        <w:rPr>
          <w:rFonts w:ascii="Times New Roman" w:hAnsi="Times New Roman"/>
          <w:color w:val="000000"/>
          <w:sz w:val="24"/>
          <w:szCs w:val="24"/>
        </w:rPr>
        <w:t>a list of students</w:t>
      </w:r>
      <w:r w:rsidR="00CB7646" w:rsidRPr="00850A81">
        <w:rPr>
          <w:rFonts w:ascii="Times New Roman" w:hAnsi="Times New Roman"/>
          <w:color w:val="000000"/>
          <w:sz w:val="24"/>
          <w:szCs w:val="24"/>
        </w:rPr>
        <w:t>, segregated by subject area (math, reading, and/or English)</w:t>
      </w:r>
      <w:r w:rsidR="00556D67" w:rsidRPr="00850A81">
        <w:rPr>
          <w:rFonts w:ascii="Times New Roman" w:hAnsi="Times New Roman"/>
          <w:color w:val="000000"/>
          <w:sz w:val="24"/>
          <w:szCs w:val="24"/>
        </w:rPr>
        <w:t xml:space="preserve"> who have </w:t>
      </w:r>
      <w:r w:rsidR="00D67B6A">
        <w:rPr>
          <w:rFonts w:ascii="Times New Roman" w:hAnsi="Times New Roman"/>
          <w:color w:val="000000"/>
          <w:sz w:val="24"/>
          <w:szCs w:val="24"/>
        </w:rPr>
        <w:t>un</w:t>
      </w:r>
      <w:r w:rsidR="00CB7646" w:rsidRPr="00850A81">
        <w:rPr>
          <w:rFonts w:ascii="Times New Roman" w:hAnsi="Times New Roman"/>
          <w:color w:val="000000"/>
          <w:sz w:val="24"/>
          <w:szCs w:val="24"/>
        </w:rPr>
        <w:t>successfully completed (earned a grade of NC) in two attempts (eight credit hours) of the subject</w:t>
      </w:r>
      <w:r w:rsidR="00850A81" w:rsidRPr="00850A81">
        <w:rPr>
          <w:rFonts w:ascii="Times New Roman" w:hAnsi="Times New Roman"/>
          <w:color w:val="000000"/>
          <w:sz w:val="24"/>
          <w:szCs w:val="24"/>
        </w:rPr>
        <w:t>.</w:t>
      </w:r>
    </w:p>
    <w:p w:rsidR="00850A81" w:rsidRPr="00850A81" w:rsidRDefault="00850A81" w:rsidP="00850A8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850A81" w:rsidRPr="00E600BE" w:rsidRDefault="00850A81" w:rsidP="00850A8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50A81">
        <w:rPr>
          <w:rFonts w:ascii="Times New Roman" w:hAnsi="Times New Roman"/>
          <w:sz w:val="24"/>
          <w:szCs w:val="24"/>
        </w:rPr>
        <w:t>The Dean of College Preparatory and Transitional Studies Division meet</w:t>
      </w:r>
      <w:r w:rsidR="00730880">
        <w:rPr>
          <w:rFonts w:ascii="Times New Roman" w:hAnsi="Times New Roman"/>
          <w:sz w:val="24"/>
          <w:szCs w:val="24"/>
        </w:rPr>
        <w:t>s</w:t>
      </w:r>
      <w:r w:rsidRPr="00850A81">
        <w:rPr>
          <w:rFonts w:ascii="Times New Roman" w:hAnsi="Times New Roman"/>
          <w:sz w:val="24"/>
          <w:szCs w:val="24"/>
        </w:rPr>
        <w:t xml:space="preserve"> with an assigned counselor from Career Planning and Counseling as well as the Coordinators of Developmental English, Math, and Reading to review the records of studen</w:t>
      </w:r>
      <w:r w:rsidR="002454A3">
        <w:rPr>
          <w:rFonts w:ascii="Times New Roman" w:hAnsi="Times New Roman"/>
          <w:sz w:val="24"/>
          <w:szCs w:val="24"/>
        </w:rPr>
        <w:t>ts who:</w:t>
      </w:r>
    </w:p>
    <w:p w:rsidR="00850A81" w:rsidRDefault="00850A81" w:rsidP="00850A81">
      <w:pPr>
        <w:pStyle w:val="ListParagraph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850A81">
        <w:rPr>
          <w:rFonts w:ascii="Times New Roman" w:hAnsi="Times New Roman"/>
          <w:sz w:val="24"/>
          <w:szCs w:val="24"/>
        </w:rPr>
        <w:t>Have unsuccessfully completed (earned a grade of NC) two attempts of Developmental English (ENG 012/032).</w:t>
      </w:r>
    </w:p>
    <w:p w:rsidR="00E600BE" w:rsidRPr="00850A81" w:rsidRDefault="00E600BE" w:rsidP="00E600BE">
      <w:pPr>
        <w:pStyle w:val="ListParagraph"/>
        <w:ind w:left="2160"/>
        <w:contextualSpacing/>
        <w:rPr>
          <w:rFonts w:ascii="Times New Roman" w:hAnsi="Times New Roman"/>
          <w:sz w:val="24"/>
          <w:szCs w:val="24"/>
        </w:rPr>
      </w:pPr>
    </w:p>
    <w:p w:rsidR="00850A81" w:rsidRPr="00850A81" w:rsidRDefault="00850A81" w:rsidP="00850A81">
      <w:pPr>
        <w:pStyle w:val="ListParagraph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850A81">
        <w:rPr>
          <w:rFonts w:ascii="Times New Roman" w:hAnsi="Times New Roman"/>
          <w:sz w:val="24"/>
          <w:szCs w:val="24"/>
        </w:rPr>
        <w:lastRenderedPageBreak/>
        <w:t>Have unsuccessfully completed (earned a grade of NC) two attempts of Developmental Math (MAT 011/031, 012/032).</w:t>
      </w:r>
    </w:p>
    <w:p w:rsidR="00850A81" w:rsidRPr="00850A81" w:rsidRDefault="00850A81" w:rsidP="00850A81">
      <w:pPr>
        <w:pStyle w:val="ListParagraph"/>
        <w:ind w:left="2160"/>
        <w:contextualSpacing/>
        <w:rPr>
          <w:rFonts w:ascii="Times New Roman" w:hAnsi="Times New Roman"/>
          <w:sz w:val="24"/>
          <w:szCs w:val="24"/>
        </w:rPr>
      </w:pPr>
    </w:p>
    <w:p w:rsidR="00850A81" w:rsidRDefault="00850A81" w:rsidP="00850A81">
      <w:pPr>
        <w:pStyle w:val="ListParagraph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850A81">
        <w:rPr>
          <w:rFonts w:ascii="Times New Roman" w:hAnsi="Times New Roman"/>
          <w:sz w:val="24"/>
          <w:szCs w:val="24"/>
        </w:rPr>
        <w:t>Have unsuccessfully completed (earned a grade of NC) two attempts of Developmental Reading (RDG 012/032).</w:t>
      </w:r>
    </w:p>
    <w:p w:rsidR="00813E5D" w:rsidRPr="00813E5D" w:rsidRDefault="00813E5D" w:rsidP="00813E5D">
      <w:pPr>
        <w:pStyle w:val="ListParagraph"/>
        <w:rPr>
          <w:rFonts w:ascii="Times New Roman" w:hAnsi="Times New Roman"/>
          <w:sz w:val="24"/>
          <w:szCs w:val="24"/>
        </w:rPr>
      </w:pPr>
    </w:p>
    <w:p w:rsidR="00813E5D" w:rsidRPr="00D67B6A" w:rsidRDefault="00D67B6A" w:rsidP="00850A81">
      <w:pPr>
        <w:pStyle w:val="ListParagraph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D67B6A">
        <w:rPr>
          <w:rFonts w:ascii="Times New Roman" w:hAnsi="Times New Roman"/>
          <w:sz w:val="24"/>
          <w:szCs w:val="24"/>
        </w:rPr>
        <w:t>Have unsuccessfully completed (earned a grade of NC) two attempts of Integrated Developmental Reading and English (RWR 012/032).</w:t>
      </w:r>
    </w:p>
    <w:p w:rsidR="00850A81" w:rsidRPr="00850A81" w:rsidRDefault="00850A81" w:rsidP="00850A81">
      <w:pPr>
        <w:pStyle w:val="ListParagraph"/>
        <w:rPr>
          <w:rFonts w:ascii="Times New Roman" w:hAnsi="Times New Roman"/>
          <w:sz w:val="24"/>
          <w:szCs w:val="24"/>
        </w:rPr>
      </w:pPr>
    </w:p>
    <w:p w:rsidR="00850A81" w:rsidRPr="00850A81" w:rsidRDefault="00850A81" w:rsidP="00850A8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0A81">
        <w:rPr>
          <w:rFonts w:ascii="Times New Roman" w:hAnsi="Times New Roman"/>
          <w:sz w:val="24"/>
          <w:szCs w:val="24"/>
        </w:rPr>
        <w:t xml:space="preserve">The purpose of the review </w:t>
      </w:r>
      <w:r w:rsidR="002454A3">
        <w:rPr>
          <w:rFonts w:ascii="Times New Roman" w:hAnsi="Times New Roman"/>
          <w:sz w:val="24"/>
          <w:szCs w:val="24"/>
        </w:rPr>
        <w:t xml:space="preserve">is </w:t>
      </w:r>
      <w:r w:rsidRPr="00850A81">
        <w:rPr>
          <w:rFonts w:ascii="Times New Roman" w:hAnsi="Times New Roman"/>
          <w:sz w:val="24"/>
          <w:szCs w:val="24"/>
        </w:rPr>
        <w:t xml:space="preserve">to identify factors that have contributed to the students’ poor academic performance in one or more of </w:t>
      </w:r>
      <w:r w:rsidR="00CB6591">
        <w:rPr>
          <w:rFonts w:ascii="Times New Roman" w:hAnsi="Times New Roman"/>
          <w:sz w:val="24"/>
          <w:szCs w:val="24"/>
        </w:rPr>
        <w:t xml:space="preserve">the developmental classes (see </w:t>
      </w:r>
      <w:r w:rsidRPr="00850A81">
        <w:rPr>
          <w:rFonts w:ascii="Times New Roman" w:hAnsi="Times New Roman"/>
          <w:sz w:val="24"/>
          <w:szCs w:val="24"/>
        </w:rPr>
        <w:t>a</w:t>
      </w:r>
      <w:r w:rsidR="00D67B6A">
        <w:rPr>
          <w:rFonts w:ascii="Times New Roman" w:hAnsi="Times New Roman"/>
          <w:sz w:val="24"/>
          <w:szCs w:val="24"/>
        </w:rPr>
        <w:t>-d</w:t>
      </w:r>
      <w:r w:rsidRPr="00850A81">
        <w:rPr>
          <w:rFonts w:ascii="Times New Roman" w:hAnsi="Times New Roman"/>
          <w:sz w:val="24"/>
          <w:szCs w:val="24"/>
        </w:rPr>
        <w:t xml:space="preserve"> above).</w:t>
      </w:r>
    </w:p>
    <w:p w:rsidR="00850A81" w:rsidRPr="00850A81" w:rsidRDefault="00850A81" w:rsidP="00850A8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50A81" w:rsidRPr="00850A81" w:rsidRDefault="00850A81" w:rsidP="00850A81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850A81">
        <w:rPr>
          <w:rFonts w:ascii="Times New Roman" w:hAnsi="Times New Roman"/>
          <w:sz w:val="24"/>
          <w:szCs w:val="24"/>
        </w:rPr>
        <w:t>Taking into consideration the results of the review, the committee proceed</w:t>
      </w:r>
      <w:r w:rsidR="00730880">
        <w:rPr>
          <w:rFonts w:ascii="Times New Roman" w:hAnsi="Times New Roman"/>
          <w:sz w:val="24"/>
          <w:szCs w:val="24"/>
        </w:rPr>
        <w:t>s</w:t>
      </w:r>
      <w:r w:rsidRPr="00850A81">
        <w:rPr>
          <w:rFonts w:ascii="Times New Roman" w:hAnsi="Times New Roman"/>
          <w:sz w:val="24"/>
          <w:szCs w:val="24"/>
        </w:rPr>
        <w:t xml:space="preserve"> with individualized intervention (</w:t>
      </w:r>
      <w:hyperlink r:id="rId9" w:history="1">
        <w:r w:rsidR="00CB6591" w:rsidRPr="00CB6591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Pr="00CB6591">
          <w:rPr>
            <w:rStyle w:val="Hyperlink"/>
            <w:rFonts w:ascii="Times New Roman" w:hAnsi="Times New Roman"/>
            <w:sz w:val="24"/>
            <w:szCs w:val="24"/>
          </w:rPr>
          <w:t xml:space="preserve">tudent </w:t>
        </w:r>
        <w:r w:rsidR="00CB6591" w:rsidRPr="00CB6591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Pr="00CB6591">
          <w:rPr>
            <w:rStyle w:val="Hyperlink"/>
            <w:rFonts w:ascii="Times New Roman" w:hAnsi="Times New Roman"/>
            <w:sz w:val="24"/>
            <w:szCs w:val="24"/>
          </w:rPr>
          <w:t>uccess</w:t>
        </w:r>
      </w:hyperlink>
      <w:r w:rsidRPr="00850A81">
        <w:rPr>
          <w:rFonts w:ascii="Times New Roman" w:hAnsi="Times New Roman"/>
          <w:sz w:val="24"/>
          <w:szCs w:val="24"/>
        </w:rPr>
        <w:t>) plans for each student.</w:t>
      </w:r>
      <w:r w:rsidRPr="00850A81">
        <w:rPr>
          <w:rFonts w:ascii="Times New Roman" w:hAnsi="Times New Roman"/>
        </w:rPr>
        <w:t xml:space="preserve"> </w:t>
      </w:r>
    </w:p>
    <w:p w:rsidR="00850A81" w:rsidRDefault="00850A81" w:rsidP="0076052A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850A81" w:rsidRDefault="00850A81" w:rsidP="00850A8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Individualized Student Success Plan</w:t>
      </w:r>
    </w:p>
    <w:p w:rsidR="00850A81" w:rsidRDefault="00850A81" w:rsidP="00850A81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50A81" w:rsidRDefault="00850A81" w:rsidP="00850A81">
      <w:pPr>
        <w:pStyle w:val="ListParagraph"/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Dean of </w:t>
      </w:r>
      <w:r w:rsidRPr="00205F3C">
        <w:rPr>
          <w:rFonts w:ascii="Times New Roman" w:hAnsi="Times New Roman"/>
          <w:sz w:val="24"/>
          <w:szCs w:val="24"/>
        </w:rPr>
        <w:t>College Preparatory and Transitional Studies Division or the Division’s Administrative Assistant will try to contact the students to let them know they need to meet with a counselor in Career Planning and Counseling a</w:t>
      </w:r>
      <w:r w:rsidR="00730880">
        <w:rPr>
          <w:rFonts w:ascii="Times New Roman" w:hAnsi="Times New Roman"/>
          <w:sz w:val="24"/>
          <w:szCs w:val="24"/>
        </w:rPr>
        <w:t>s well as with the appropriate Program C</w:t>
      </w:r>
      <w:r w:rsidRPr="00205F3C">
        <w:rPr>
          <w:rFonts w:ascii="Times New Roman" w:hAnsi="Times New Roman"/>
          <w:sz w:val="24"/>
          <w:szCs w:val="24"/>
        </w:rPr>
        <w:t>oordinator(s) from the division.</w:t>
      </w:r>
    </w:p>
    <w:p w:rsidR="00850A81" w:rsidRDefault="00850A81" w:rsidP="00850A81">
      <w:pPr>
        <w:pStyle w:val="ListParagraph"/>
        <w:ind w:left="1440"/>
        <w:contextualSpacing/>
        <w:rPr>
          <w:rFonts w:ascii="Times New Roman" w:hAnsi="Times New Roman"/>
          <w:sz w:val="24"/>
          <w:szCs w:val="24"/>
        </w:rPr>
      </w:pPr>
    </w:p>
    <w:p w:rsidR="00850A81" w:rsidRPr="00850A81" w:rsidRDefault="00850A81" w:rsidP="00850A81">
      <w:pPr>
        <w:pStyle w:val="ListParagraph"/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</w:rPr>
      </w:pPr>
      <w:r w:rsidRPr="00850A81">
        <w:rPr>
          <w:rFonts w:ascii="Times New Roman" w:hAnsi="Times New Roman"/>
          <w:sz w:val="24"/>
          <w:szCs w:val="24"/>
        </w:rPr>
        <w:t>Before the students can complete a third semester in a developmental class, they will need to complete (and document with signatures of appropriate parties including the student) the following steps:</w:t>
      </w:r>
    </w:p>
    <w:p w:rsidR="00850A81" w:rsidRDefault="00730880" w:rsidP="00850A81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with the appropriate Program C</w:t>
      </w:r>
      <w:r w:rsidR="00850A81" w:rsidRPr="00850A81">
        <w:rPr>
          <w:rFonts w:ascii="Times New Roman" w:hAnsi="Times New Roman"/>
          <w:sz w:val="24"/>
          <w:szCs w:val="24"/>
        </w:rPr>
        <w:t>oordinator(s) for skills assessment and completion of a student success plan</w:t>
      </w:r>
      <w:r w:rsidR="00D67B6A">
        <w:rPr>
          <w:rFonts w:ascii="Times New Roman" w:hAnsi="Times New Roman"/>
          <w:sz w:val="24"/>
          <w:szCs w:val="24"/>
        </w:rPr>
        <w:t xml:space="preserve"> prior to registration</w:t>
      </w:r>
      <w:r w:rsidR="00850A81" w:rsidRPr="00850A81">
        <w:rPr>
          <w:rFonts w:ascii="Times New Roman" w:hAnsi="Times New Roman"/>
          <w:sz w:val="24"/>
          <w:szCs w:val="24"/>
        </w:rPr>
        <w:t>.</w:t>
      </w:r>
    </w:p>
    <w:p w:rsidR="00850A81" w:rsidRPr="00850A81" w:rsidRDefault="00850A81" w:rsidP="00850A81">
      <w:pPr>
        <w:pStyle w:val="ListParagraph"/>
        <w:ind w:left="2160"/>
        <w:contextualSpacing/>
        <w:rPr>
          <w:rFonts w:ascii="Times New Roman" w:hAnsi="Times New Roman"/>
          <w:sz w:val="24"/>
          <w:szCs w:val="24"/>
        </w:rPr>
      </w:pPr>
    </w:p>
    <w:p w:rsidR="00850A81" w:rsidRDefault="00850A81" w:rsidP="00850A81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 w:rsidRPr="00850A81">
        <w:rPr>
          <w:rFonts w:ascii="Times New Roman" w:hAnsi="Times New Roman"/>
          <w:sz w:val="24"/>
          <w:szCs w:val="24"/>
        </w:rPr>
        <w:t xml:space="preserve">Meet with </w:t>
      </w:r>
      <w:r w:rsidR="0085559B">
        <w:rPr>
          <w:rFonts w:ascii="Times New Roman" w:hAnsi="Times New Roman"/>
          <w:sz w:val="24"/>
          <w:szCs w:val="24"/>
        </w:rPr>
        <w:t xml:space="preserve">a </w:t>
      </w:r>
      <w:r w:rsidRPr="00850A81">
        <w:rPr>
          <w:rFonts w:ascii="Times New Roman" w:hAnsi="Times New Roman"/>
          <w:sz w:val="24"/>
          <w:szCs w:val="24"/>
        </w:rPr>
        <w:t>Career Planning and Counseling counselor at least twice prior to midterm to discuss progress in the developmental course(s) in which they are enrolled.</w:t>
      </w:r>
    </w:p>
    <w:p w:rsidR="00850A81" w:rsidRPr="00850A81" w:rsidRDefault="00850A81" w:rsidP="00850A81">
      <w:pPr>
        <w:pStyle w:val="ListParagraph"/>
        <w:ind w:left="2160"/>
        <w:contextualSpacing/>
        <w:rPr>
          <w:rFonts w:ascii="Times New Roman" w:hAnsi="Times New Roman"/>
          <w:sz w:val="24"/>
          <w:szCs w:val="24"/>
        </w:rPr>
      </w:pPr>
    </w:p>
    <w:p w:rsidR="00850A81" w:rsidRDefault="00730880" w:rsidP="00850A81">
      <w:pPr>
        <w:pStyle w:val="ListParagraph"/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with the appropriate Program C</w:t>
      </w:r>
      <w:r w:rsidR="00850A81" w:rsidRPr="00850A81">
        <w:rPr>
          <w:rFonts w:ascii="Times New Roman" w:hAnsi="Times New Roman"/>
          <w:sz w:val="24"/>
          <w:szCs w:val="24"/>
        </w:rPr>
        <w:t>oordinators for review of academic progress.</w:t>
      </w:r>
    </w:p>
    <w:p w:rsidR="00850A81" w:rsidRPr="00850A81" w:rsidRDefault="00850A81" w:rsidP="00850A81">
      <w:pPr>
        <w:pStyle w:val="ListParagraph"/>
        <w:ind w:left="2160"/>
        <w:contextualSpacing/>
        <w:rPr>
          <w:rFonts w:ascii="Times New Roman" w:hAnsi="Times New Roman"/>
          <w:sz w:val="24"/>
          <w:szCs w:val="24"/>
        </w:rPr>
      </w:pPr>
    </w:p>
    <w:p w:rsidR="00850A81" w:rsidRPr="00D67B6A" w:rsidRDefault="00850A81" w:rsidP="0076052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0252AD">
        <w:rPr>
          <w:rFonts w:ascii="Times New Roman" w:hAnsi="Times New Roman"/>
          <w:sz w:val="24"/>
          <w:szCs w:val="24"/>
        </w:rPr>
        <w:t>Attend any recommended tutoring sessions.</w:t>
      </w:r>
    </w:p>
    <w:p w:rsidR="00D67B6A" w:rsidRDefault="00D67B6A" w:rsidP="00D67B6A">
      <w:pPr>
        <w:autoSpaceDE w:val="0"/>
        <w:autoSpaceDN w:val="0"/>
        <w:adjustRightInd w:val="0"/>
        <w:contextualSpacing/>
        <w:rPr>
          <w:color w:val="000000"/>
          <w:szCs w:val="24"/>
        </w:rPr>
      </w:pPr>
    </w:p>
    <w:p w:rsidR="00D67B6A" w:rsidRPr="00D67B6A" w:rsidRDefault="00D67B6A" w:rsidP="00D67B6A">
      <w:pPr>
        <w:autoSpaceDE w:val="0"/>
        <w:autoSpaceDN w:val="0"/>
        <w:adjustRightInd w:val="0"/>
        <w:contextualSpacing/>
        <w:rPr>
          <w:color w:val="000000"/>
          <w:szCs w:val="24"/>
        </w:rPr>
      </w:pPr>
    </w:p>
    <w:p w:rsidR="000252AD" w:rsidRPr="000252AD" w:rsidRDefault="000252AD" w:rsidP="000252AD">
      <w:pPr>
        <w:pStyle w:val="ListParagraph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252AD" w:rsidRDefault="000252AD" w:rsidP="000252A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Final Review</w:t>
      </w:r>
    </w:p>
    <w:p w:rsidR="000252AD" w:rsidRPr="000252AD" w:rsidRDefault="000252AD" w:rsidP="000252AD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252AD" w:rsidRDefault="000252AD" w:rsidP="000252AD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252AD">
        <w:rPr>
          <w:rFonts w:ascii="Times New Roman" w:hAnsi="Times New Roman"/>
          <w:sz w:val="24"/>
          <w:szCs w:val="24"/>
        </w:rPr>
        <w:t>Should students fail to successfully complete a third attempt (12 hours) in a developmental class (ENG, MAT, RDG</w:t>
      </w:r>
      <w:r w:rsidR="00D67B6A">
        <w:rPr>
          <w:rFonts w:ascii="Times New Roman" w:hAnsi="Times New Roman"/>
          <w:sz w:val="24"/>
          <w:szCs w:val="24"/>
        </w:rPr>
        <w:t>, or RWR</w:t>
      </w:r>
      <w:r w:rsidRPr="000252AD">
        <w:rPr>
          <w:rFonts w:ascii="Times New Roman" w:hAnsi="Times New Roman"/>
          <w:sz w:val="24"/>
          <w:szCs w:val="24"/>
        </w:rPr>
        <w:t>), a committee composed of the  Coordinator(s) of the developmental course in question (English, math, and/or reading); the Division Dean; and a designated counselor from Car</w:t>
      </w:r>
      <w:r w:rsidR="00730880">
        <w:rPr>
          <w:rFonts w:ascii="Times New Roman" w:hAnsi="Times New Roman"/>
          <w:sz w:val="24"/>
          <w:szCs w:val="24"/>
        </w:rPr>
        <w:t>eer Planning and Counseling</w:t>
      </w:r>
      <w:r w:rsidRPr="000252AD">
        <w:rPr>
          <w:rFonts w:ascii="Times New Roman" w:hAnsi="Times New Roman"/>
          <w:sz w:val="24"/>
          <w:szCs w:val="24"/>
        </w:rPr>
        <w:t xml:space="preserve"> meet to determine a re</w:t>
      </w:r>
      <w:r>
        <w:rPr>
          <w:rFonts w:ascii="Times New Roman" w:hAnsi="Times New Roman"/>
          <w:sz w:val="24"/>
          <w:szCs w:val="24"/>
        </w:rPr>
        <w:t>commendation for future action.</w:t>
      </w:r>
    </w:p>
    <w:p w:rsidR="000252AD" w:rsidRDefault="000252AD" w:rsidP="000252A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252AD" w:rsidRPr="002454A3" w:rsidRDefault="000252AD" w:rsidP="000252AD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252AD">
        <w:rPr>
          <w:rFonts w:ascii="Times New Roman" w:hAnsi="Times New Roman"/>
          <w:sz w:val="24"/>
          <w:szCs w:val="24"/>
        </w:rPr>
        <w:t xml:space="preserve">his recommendation </w:t>
      </w:r>
      <w:r w:rsidR="00730880">
        <w:rPr>
          <w:rFonts w:ascii="Times New Roman" w:hAnsi="Times New Roman"/>
          <w:sz w:val="24"/>
          <w:szCs w:val="24"/>
        </w:rPr>
        <w:t xml:space="preserve">is </w:t>
      </w:r>
      <w:r w:rsidRPr="000252AD">
        <w:rPr>
          <w:rFonts w:ascii="Times New Roman" w:hAnsi="Times New Roman"/>
          <w:sz w:val="24"/>
          <w:szCs w:val="24"/>
        </w:rPr>
        <w:t xml:space="preserve">submitted via email to the Vice President </w:t>
      </w:r>
      <w:r>
        <w:rPr>
          <w:rFonts w:ascii="Times New Roman" w:hAnsi="Times New Roman"/>
          <w:sz w:val="24"/>
          <w:szCs w:val="24"/>
        </w:rPr>
        <w:t xml:space="preserve">for Academic Affairs </w:t>
      </w:r>
      <w:r w:rsidRPr="000252AD">
        <w:rPr>
          <w:rFonts w:ascii="Times New Roman" w:hAnsi="Times New Roman"/>
          <w:sz w:val="24"/>
          <w:szCs w:val="24"/>
        </w:rPr>
        <w:t>and could include, but would not be limited to, one of the following recommendations along with justification for the recommendation(s):</w:t>
      </w:r>
    </w:p>
    <w:p w:rsidR="000252AD" w:rsidRDefault="000252AD" w:rsidP="000252AD">
      <w:pPr>
        <w:pStyle w:val="ListParagraph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205F3C">
        <w:rPr>
          <w:rFonts w:ascii="Times New Roman" w:hAnsi="Times New Roman"/>
          <w:sz w:val="24"/>
          <w:szCs w:val="24"/>
        </w:rPr>
        <w:t>The student has experienced extenuating circumstances that prevented successful completion of the course(s).  The Committee feels these circumstances were outside of the student’s control and should not prevent him/her from attempting another needed developmental course(s).</w:t>
      </w:r>
    </w:p>
    <w:p w:rsidR="000252AD" w:rsidRPr="00205F3C" w:rsidRDefault="000252AD" w:rsidP="000252AD">
      <w:pPr>
        <w:pStyle w:val="ListParagraph"/>
        <w:ind w:left="2160"/>
        <w:contextualSpacing/>
        <w:rPr>
          <w:rFonts w:ascii="Times New Roman" w:hAnsi="Times New Roman"/>
          <w:sz w:val="24"/>
          <w:szCs w:val="24"/>
        </w:rPr>
      </w:pPr>
    </w:p>
    <w:p w:rsidR="000252AD" w:rsidRDefault="000252AD" w:rsidP="000252AD">
      <w:pPr>
        <w:pStyle w:val="ListParagraph"/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205F3C">
        <w:rPr>
          <w:rFonts w:ascii="Times New Roman" w:hAnsi="Times New Roman"/>
          <w:sz w:val="24"/>
          <w:szCs w:val="24"/>
        </w:rPr>
        <w:t>The Committee has reassessed the students’ skills in the needed course(s) and recommends the student be enrolled in the next level course needed in his/her program area.</w:t>
      </w:r>
    </w:p>
    <w:p w:rsidR="000252AD" w:rsidRPr="00205F3C" w:rsidRDefault="000252AD" w:rsidP="000252AD">
      <w:pPr>
        <w:pStyle w:val="ListParagraph"/>
        <w:ind w:left="2160"/>
        <w:contextualSpacing/>
        <w:rPr>
          <w:rFonts w:ascii="Times New Roman" w:hAnsi="Times New Roman"/>
          <w:sz w:val="24"/>
          <w:szCs w:val="24"/>
        </w:rPr>
      </w:pPr>
    </w:p>
    <w:p w:rsidR="000252AD" w:rsidRPr="00205F3C" w:rsidRDefault="000252AD" w:rsidP="00F8770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440"/>
        <w:contextualSpacing/>
        <w:rPr>
          <w:rFonts w:ascii="Times New Roman" w:hAnsi="Times New Roman"/>
          <w:sz w:val="24"/>
          <w:szCs w:val="24"/>
        </w:rPr>
      </w:pPr>
      <w:r w:rsidRPr="00F87709">
        <w:rPr>
          <w:rFonts w:ascii="Times New Roman" w:hAnsi="Times New Roman"/>
          <w:sz w:val="24"/>
          <w:szCs w:val="24"/>
        </w:rPr>
        <w:t>The Committee feels the student will not benefit from additional developmental courses at the College and recommends referring the student to an Adult Education Program.</w:t>
      </w:r>
    </w:p>
    <w:sectPr w:rsidR="000252AD" w:rsidRPr="00205F3C" w:rsidSect="005E3363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13" w:rsidRDefault="00592913" w:rsidP="00D11E00">
      <w:r>
        <w:separator/>
      </w:r>
    </w:p>
  </w:endnote>
  <w:endnote w:type="continuationSeparator" w:id="0">
    <w:p w:rsidR="00592913" w:rsidRDefault="00592913" w:rsidP="00D1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13" w:rsidRDefault="00592913" w:rsidP="00D11E00">
      <w:r>
        <w:separator/>
      </w:r>
    </w:p>
  </w:footnote>
  <w:footnote w:type="continuationSeparator" w:id="0">
    <w:p w:rsidR="00592913" w:rsidRDefault="00592913" w:rsidP="00D1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E4" w:rsidRDefault="00DA18E4" w:rsidP="00762CE8">
    <w:pPr>
      <w:ind w:left="2160" w:firstLine="720"/>
      <w:rPr>
        <w:b/>
        <w:szCs w:val="24"/>
      </w:rPr>
    </w:pPr>
    <w:r w:rsidRPr="00762CE8">
      <w:rPr>
        <w:b/>
        <w:noProof/>
        <w:snapToGrid/>
        <w:szCs w:val="24"/>
      </w:rPr>
      <w:drawing>
        <wp:anchor distT="0" distB="0" distL="114300" distR="114300" simplePos="0" relativeHeight="251663360" behindDoc="0" locked="0" layoutInCell="1" allowOverlap="1" wp14:anchorId="4667E786" wp14:editId="1B29E450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866775" cy="857250"/>
          <wp:effectExtent l="0" t="0" r="9525" b="0"/>
          <wp:wrapSquare wrapText="bothSides"/>
          <wp:docPr id="3" name="Picture 1" descr="C:\Users\black_j\Desktop\navy 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ck_j\Desktop\navy shie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2CE8">
      <w:rPr>
        <w:b/>
        <w:szCs w:val="24"/>
      </w:rPr>
      <w:t xml:space="preserve">PIEDMONT TECHNICAL COLLEGE </w:t>
    </w:r>
  </w:p>
  <w:p w:rsidR="005B3B8A" w:rsidRDefault="005B3B8A" w:rsidP="00762CE8">
    <w:pPr>
      <w:ind w:left="2160" w:firstLine="720"/>
      <w:rPr>
        <w:b/>
        <w:szCs w:val="24"/>
      </w:rPr>
    </w:pPr>
  </w:p>
  <w:p w:rsidR="005D5372" w:rsidRDefault="005D5372" w:rsidP="00762CE8">
    <w:pPr>
      <w:ind w:left="2160" w:firstLine="720"/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>PROCEDURE</w:t>
    </w:r>
  </w:p>
  <w:p w:rsidR="005D5372" w:rsidRDefault="005D5372" w:rsidP="00762CE8">
    <w:pPr>
      <w:ind w:left="2160" w:firstLine="720"/>
      <w:rPr>
        <w:b/>
        <w:szCs w:val="24"/>
      </w:rPr>
    </w:pPr>
  </w:p>
  <w:p w:rsidR="00DA18E4" w:rsidRPr="00762CE8" w:rsidRDefault="00850A81" w:rsidP="00762CE8">
    <w:pPr>
      <w:ind w:left="2160" w:firstLine="720"/>
      <w:rPr>
        <w:b/>
        <w:szCs w:val="24"/>
      </w:rPr>
    </w:pPr>
    <w:r>
      <w:rPr>
        <w:b/>
        <w:szCs w:val="24"/>
      </w:rPr>
      <w:t xml:space="preserve">PROCEDURE </w:t>
    </w:r>
    <w:r w:rsidR="00DA18E4" w:rsidRPr="00762CE8">
      <w:rPr>
        <w:b/>
        <w:szCs w:val="24"/>
      </w:rPr>
      <w:t xml:space="preserve">NUMBER:    </w:t>
    </w:r>
    <w:r w:rsidR="002220BE">
      <w:rPr>
        <w:b/>
        <w:szCs w:val="24"/>
      </w:rPr>
      <w:tab/>
    </w:r>
    <w:r w:rsidR="00CB7646">
      <w:rPr>
        <w:b/>
        <w:szCs w:val="24"/>
      </w:rPr>
      <w:t>3-2-2040</w:t>
    </w:r>
    <w:r w:rsidR="000252AD">
      <w:rPr>
        <w:b/>
        <w:szCs w:val="24"/>
      </w:rPr>
      <w:t>.1</w:t>
    </w:r>
  </w:p>
  <w:p w:rsidR="00DA18E4" w:rsidRPr="00762CE8" w:rsidRDefault="00DA18E4">
    <w:pPr>
      <w:ind w:left="2160"/>
      <w:rPr>
        <w:b/>
        <w:szCs w:val="24"/>
      </w:rPr>
    </w:pPr>
  </w:p>
  <w:p w:rsidR="00DA18E4" w:rsidRPr="00762CE8" w:rsidRDefault="00DA18E4" w:rsidP="00762CE8">
    <w:pPr>
      <w:ind w:left="2160" w:firstLine="720"/>
      <w:rPr>
        <w:b/>
        <w:szCs w:val="24"/>
      </w:rPr>
    </w:pPr>
    <w:r>
      <w:rPr>
        <w:b/>
        <w:szCs w:val="24"/>
      </w:rPr>
      <w:t>PAGE:</w:t>
    </w:r>
    <w:r w:rsidR="005B3B8A">
      <w:rPr>
        <w:b/>
        <w:szCs w:val="24"/>
      </w:rPr>
      <w:tab/>
    </w:r>
    <w:r w:rsidR="005B3B8A">
      <w:rPr>
        <w:b/>
        <w:szCs w:val="24"/>
      </w:rPr>
      <w:tab/>
    </w:r>
    <w:r w:rsidR="005B3B8A">
      <w:rPr>
        <w:b/>
        <w:szCs w:val="24"/>
      </w:rPr>
      <w:tab/>
    </w:r>
    <w:r w:rsidR="00AE757F">
      <w:rPr>
        <w:b/>
        <w:szCs w:val="24"/>
      </w:rPr>
      <w:tab/>
    </w:r>
    <w:r w:rsidR="005D5372" w:rsidRPr="005D5372">
      <w:rPr>
        <w:b/>
        <w:szCs w:val="24"/>
      </w:rPr>
      <w:fldChar w:fldCharType="begin"/>
    </w:r>
    <w:r w:rsidR="005D5372" w:rsidRPr="005D5372">
      <w:rPr>
        <w:b/>
        <w:szCs w:val="24"/>
      </w:rPr>
      <w:instrText xml:space="preserve"> PAGE  \* Arabic  \* MERGEFORMAT </w:instrText>
    </w:r>
    <w:r w:rsidR="005D5372" w:rsidRPr="005D5372">
      <w:rPr>
        <w:b/>
        <w:szCs w:val="24"/>
      </w:rPr>
      <w:fldChar w:fldCharType="separate"/>
    </w:r>
    <w:r w:rsidR="0085559B">
      <w:rPr>
        <w:b/>
        <w:noProof/>
        <w:szCs w:val="24"/>
      </w:rPr>
      <w:t>3</w:t>
    </w:r>
    <w:r w:rsidR="005D5372" w:rsidRPr="005D5372">
      <w:rPr>
        <w:b/>
        <w:szCs w:val="24"/>
      </w:rPr>
      <w:fldChar w:fldCharType="end"/>
    </w:r>
    <w:r w:rsidR="005D5372" w:rsidRPr="005D5372">
      <w:rPr>
        <w:b/>
        <w:szCs w:val="24"/>
      </w:rPr>
      <w:t xml:space="preserve"> of </w:t>
    </w:r>
    <w:r w:rsidR="005D5372" w:rsidRPr="005D5372">
      <w:rPr>
        <w:b/>
        <w:szCs w:val="24"/>
      </w:rPr>
      <w:fldChar w:fldCharType="begin"/>
    </w:r>
    <w:r w:rsidR="005D5372" w:rsidRPr="005D5372">
      <w:rPr>
        <w:b/>
        <w:szCs w:val="24"/>
      </w:rPr>
      <w:instrText xml:space="preserve"> NUMPAGES  \* Arabic  \* MERGEFORMAT </w:instrText>
    </w:r>
    <w:r w:rsidR="005D5372" w:rsidRPr="005D5372">
      <w:rPr>
        <w:b/>
        <w:szCs w:val="24"/>
      </w:rPr>
      <w:fldChar w:fldCharType="separate"/>
    </w:r>
    <w:r w:rsidR="0085559B">
      <w:rPr>
        <w:b/>
        <w:noProof/>
        <w:szCs w:val="24"/>
      </w:rPr>
      <w:t>3</w:t>
    </w:r>
    <w:r w:rsidR="005D5372" w:rsidRPr="005D5372">
      <w:rPr>
        <w:b/>
        <w:szCs w:val="24"/>
      </w:rPr>
      <w:fldChar w:fldCharType="end"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  <w:p w:rsidR="00DA18E4" w:rsidRDefault="00DA18E4" w:rsidP="005E3363">
    <w:pPr>
      <w:rPr>
        <w:b/>
        <w:sz w:val="22"/>
      </w:rPr>
    </w:pPr>
    <w:r w:rsidRPr="005E3363">
      <w:rPr>
        <w:b/>
        <w:sz w:val="22"/>
      </w:rPr>
      <w:t>______________________________________________________</w:t>
    </w:r>
    <w:r>
      <w:rPr>
        <w:b/>
        <w:sz w:val="22"/>
      </w:rPr>
      <w:t>_______________________________</w:t>
    </w:r>
  </w:p>
  <w:p w:rsidR="00DA18E4" w:rsidRDefault="00DA18E4" w:rsidP="00882574">
    <w:pPr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E11"/>
    <w:multiLevelType w:val="hybridMultilevel"/>
    <w:tmpl w:val="2F149B24"/>
    <w:lvl w:ilvl="0" w:tplc="135046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A512C"/>
    <w:multiLevelType w:val="hybridMultilevel"/>
    <w:tmpl w:val="8C2014AC"/>
    <w:lvl w:ilvl="0" w:tplc="7B502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032C7"/>
    <w:multiLevelType w:val="hybridMultilevel"/>
    <w:tmpl w:val="455C3DC2"/>
    <w:lvl w:ilvl="0" w:tplc="D200D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6E9"/>
    <w:multiLevelType w:val="hybridMultilevel"/>
    <w:tmpl w:val="3FBA3F5A"/>
    <w:lvl w:ilvl="0" w:tplc="A7E0B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852"/>
    <w:multiLevelType w:val="hybridMultilevel"/>
    <w:tmpl w:val="84540E68"/>
    <w:lvl w:ilvl="0" w:tplc="225A40C0">
      <w:start w:val="1"/>
      <w:numFmt w:val="lowerLetter"/>
      <w:lvlText w:val="%1."/>
      <w:lvlJc w:val="left"/>
      <w:pPr>
        <w:ind w:left="22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2A320453"/>
    <w:multiLevelType w:val="hybridMultilevel"/>
    <w:tmpl w:val="06A42FEA"/>
    <w:lvl w:ilvl="0" w:tplc="A1C0D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C3FF0"/>
    <w:multiLevelType w:val="hybridMultilevel"/>
    <w:tmpl w:val="EA763336"/>
    <w:lvl w:ilvl="0" w:tplc="332683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0D05A5"/>
    <w:multiLevelType w:val="hybridMultilevel"/>
    <w:tmpl w:val="27009FA4"/>
    <w:lvl w:ilvl="0" w:tplc="EF46FD9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501518"/>
    <w:multiLevelType w:val="hybridMultilevel"/>
    <w:tmpl w:val="DAB28922"/>
    <w:lvl w:ilvl="0" w:tplc="A1C0D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F52002"/>
    <w:multiLevelType w:val="hybridMultilevel"/>
    <w:tmpl w:val="F6802206"/>
    <w:lvl w:ilvl="0" w:tplc="947AB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72F52"/>
    <w:multiLevelType w:val="hybridMultilevel"/>
    <w:tmpl w:val="4992C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A3CB5"/>
    <w:multiLevelType w:val="hybridMultilevel"/>
    <w:tmpl w:val="47781E66"/>
    <w:lvl w:ilvl="0" w:tplc="57E2EED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F0EAC"/>
    <w:multiLevelType w:val="hybridMultilevel"/>
    <w:tmpl w:val="C84EC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6655297"/>
    <w:multiLevelType w:val="hybridMultilevel"/>
    <w:tmpl w:val="46F238C2"/>
    <w:lvl w:ilvl="0" w:tplc="F8C2C7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3C64EB"/>
    <w:multiLevelType w:val="hybridMultilevel"/>
    <w:tmpl w:val="A718F1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207A23"/>
    <w:multiLevelType w:val="hybridMultilevel"/>
    <w:tmpl w:val="E4B46D1C"/>
    <w:lvl w:ilvl="0" w:tplc="A1C0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B34EC"/>
    <w:multiLevelType w:val="hybridMultilevel"/>
    <w:tmpl w:val="044E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57E9D"/>
    <w:multiLevelType w:val="hybridMultilevel"/>
    <w:tmpl w:val="2528CD58"/>
    <w:lvl w:ilvl="0" w:tplc="64A45E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7629F5"/>
    <w:multiLevelType w:val="hybridMultilevel"/>
    <w:tmpl w:val="B3C409A2"/>
    <w:lvl w:ilvl="0" w:tplc="D54425C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CD44F8"/>
    <w:multiLevelType w:val="hybridMultilevel"/>
    <w:tmpl w:val="5B4A8CB0"/>
    <w:lvl w:ilvl="0" w:tplc="A1C0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05ED7"/>
    <w:multiLevelType w:val="hybridMultilevel"/>
    <w:tmpl w:val="C87CF634"/>
    <w:lvl w:ilvl="0" w:tplc="D3982DE6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401A"/>
    <w:multiLevelType w:val="hybridMultilevel"/>
    <w:tmpl w:val="B9CC5B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9E43B5"/>
    <w:multiLevelType w:val="hybridMultilevel"/>
    <w:tmpl w:val="CDD04248"/>
    <w:lvl w:ilvl="0" w:tplc="A9187A9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A659A"/>
    <w:multiLevelType w:val="hybridMultilevel"/>
    <w:tmpl w:val="1B980FF2"/>
    <w:lvl w:ilvl="0" w:tplc="A1C0D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9D63DE"/>
    <w:multiLevelType w:val="hybridMultilevel"/>
    <w:tmpl w:val="32C899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3D4F1F"/>
    <w:multiLevelType w:val="hybridMultilevel"/>
    <w:tmpl w:val="22C2ECDA"/>
    <w:lvl w:ilvl="0" w:tplc="A1C0D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6"/>
  </w:num>
  <w:num w:numId="9">
    <w:abstractNumId w:val="20"/>
  </w:num>
  <w:num w:numId="10">
    <w:abstractNumId w:val="18"/>
  </w:num>
  <w:num w:numId="11">
    <w:abstractNumId w:val="4"/>
  </w:num>
  <w:num w:numId="12">
    <w:abstractNumId w:val="25"/>
  </w:num>
  <w:num w:numId="13">
    <w:abstractNumId w:val="3"/>
  </w:num>
  <w:num w:numId="14">
    <w:abstractNumId w:val="5"/>
  </w:num>
  <w:num w:numId="15">
    <w:abstractNumId w:val="7"/>
  </w:num>
  <w:num w:numId="16">
    <w:abstractNumId w:val="24"/>
  </w:num>
  <w:num w:numId="17">
    <w:abstractNumId w:val="15"/>
  </w:num>
  <w:num w:numId="18">
    <w:abstractNumId w:val="21"/>
  </w:num>
  <w:num w:numId="19">
    <w:abstractNumId w:val="17"/>
  </w:num>
  <w:num w:numId="20">
    <w:abstractNumId w:val="9"/>
  </w:num>
  <w:num w:numId="21">
    <w:abstractNumId w:val="23"/>
  </w:num>
  <w:num w:numId="22">
    <w:abstractNumId w:val="14"/>
  </w:num>
  <w:num w:numId="23">
    <w:abstractNumId w:val="2"/>
  </w:num>
  <w:num w:numId="24">
    <w:abstractNumId w:val="19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00"/>
    <w:rsid w:val="0001339C"/>
    <w:rsid w:val="00022FC8"/>
    <w:rsid w:val="000252AD"/>
    <w:rsid w:val="00047FFB"/>
    <w:rsid w:val="000736FF"/>
    <w:rsid w:val="00082472"/>
    <w:rsid w:val="0008478B"/>
    <w:rsid w:val="00092EE1"/>
    <w:rsid w:val="000B08AC"/>
    <w:rsid w:val="000B13AC"/>
    <w:rsid w:val="000E774B"/>
    <w:rsid w:val="000F0DF7"/>
    <w:rsid w:val="0011133F"/>
    <w:rsid w:val="00147141"/>
    <w:rsid w:val="00167736"/>
    <w:rsid w:val="00172AAF"/>
    <w:rsid w:val="00175977"/>
    <w:rsid w:val="00183B17"/>
    <w:rsid w:val="001941DC"/>
    <w:rsid w:val="001B14D9"/>
    <w:rsid w:val="001F7947"/>
    <w:rsid w:val="0020233A"/>
    <w:rsid w:val="00206905"/>
    <w:rsid w:val="00207107"/>
    <w:rsid w:val="002220BE"/>
    <w:rsid w:val="002308D5"/>
    <w:rsid w:val="00237F73"/>
    <w:rsid w:val="002454A3"/>
    <w:rsid w:val="00266276"/>
    <w:rsid w:val="0027642B"/>
    <w:rsid w:val="002A3DB5"/>
    <w:rsid w:val="002B01A8"/>
    <w:rsid w:val="002D2498"/>
    <w:rsid w:val="00316A5C"/>
    <w:rsid w:val="00317D1F"/>
    <w:rsid w:val="00323C38"/>
    <w:rsid w:val="00326593"/>
    <w:rsid w:val="0034582D"/>
    <w:rsid w:val="00362A98"/>
    <w:rsid w:val="0038748A"/>
    <w:rsid w:val="00391569"/>
    <w:rsid w:val="003C4D51"/>
    <w:rsid w:val="004043BE"/>
    <w:rsid w:val="004266F8"/>
    <w:rsid w:val="004657DC"/>
    <w:rsid w:val="00471803"/>
    <w:rsid w:val="00486F81"/>
    <w:rsid w:val="004941EF"/>
    <w:rsid w:val="004D1885"/>
    <w:rsid w:val="004E66A4"/>
    <w:rsid w:val="00511D92"/>
    <w:rsid w:val="00512833"/>
    <w:rsid w:val="0052602F"/>
    <w:rsid w:val="00556D67"/>
    <w:rsid w:val="00592913"/>
    <w:rsid w:val="005B04B1"/>
    <w:rsid w:val="005B3B8A"/>
    <w:rsid w:val="005D5372"/>
    <w:rsid w:val="005E3363"/>
    <w:rsid w:val="00601E49"/>
    <w:rsid w:val="006073B2"/>
    <w:rsid w:val="00612ECE"/>
    <w:rsid w:val="00631E97"/>
    <w:rsid w:val="00634FEB"/>
    <w:rsid w:val="006875B4"/>
    <w:rsid w:val="006A1948"/>
    <w:rsid w:val="006B14BF"/>
    <w:rsid w:val="006B733E"/>
    <w:rsid w:val="006C11F5"/>
    <w:rsid w:val="006D5431"/>
    <w:rsid w:val="00730880"/>
    <w:rsid w:val="007547BD"/>
    <w:rsid w:val="007579DF"/>
    <w:rsid w:val="0076052A"/>
    <w:rsid w:val="00762CE8"/>
    <w:rsid w:val="00785229"/>
    <w:rsid w:val="007907CB"/>
    <w:rsid w:val="007A63B7"/>
    <w:rsid w:val="007B0C41"/>
    <w:rsid w:val="007B558A"/>
    <w:rsid w:val="007F6B60"/>
    <w:rsid w:val="00813E5D"/>
    <w:rsid w:val="0081535C"/>
    <w:rsid w:val="00850A81"/>
    <w:rsid w:val="0085559B"/>
    <w:rsid w:val="00860A02"/>
    <w:rsid w:val="00863D30"/>
    <w:rsid w:val="00882574"/>
    <w:rsid w:val="008934C2"/>
    <w:rsid w:val="008B5F09"/>
    <w:rsid w:val="008C1B0D"/>
    <w:rsid w:val="008F57B1"/>
    <w:rsid w:val="00924BDE"/>
    <w:rsid w:val="00941086"/>
    <w:rsid w:val="00980860"/>
    <w:rsid w:val="009D404B"/>
    <w:rsid w:val="009E7F19"/>
    <w:rsid w:val="009F5DC2"/>
    <w:rsid w:val="00A22C94"/>
    <w:rsid w:val="00A46ABE"/>
    <w:rsid w:val="00A6148D"/>
    <w:rsid w:val="00A8577F"/>
    <w:rsid w:val="00AE757F"/>
    <w:rsid w:val="00AF48F1"/>
    <w:rsid w:val="00B16DD2"/>
    <w:rsid w:val="00B27BF1"/>
    <w:rsid w:val="00B4462F"/>
    <w:rsid w:val="00B479E3"/>
    <w:rsid w:val="00B6463E"/>
    <w:rsid w:val="00B74F6B"/>
    <w:rsid w:val="00B76615"/>
    <w:rsid w:val="00BC4DA9"/>
    <w:rsid w:val="00BE41F9"/>
    <w:rsid w:val="00BE783B"/>
    <w:rsid w:val="00C00EA0"/>
    <w:rsid w:val="00C15C38"/>
    <w:rsid w:val="00C20DCE"/>
    <w:rsid w:val="00C93C72"/>
    <w:rsid w:val="00CB6591"/>
    <w:rsid w:val="00CB7646"/>
    <w:rsid w:val="00CD1D61"/>
    <w:rsid w:val="00CD28E5"/>
    <w:rsid w:val="00D11E00"/>
    <w:rsid w:val="00D30F3B"/>
    <w:rsid w:val="00D62108"/>
    <w:rsid w:val="00D62238"/>
    <w:rsid w:val="00D67B6A"/>
    <w:rsid w:val="00D86ABF"/>
    <w:rsid w:val="00D919D5"/>
    <w:rsid w:val="00D92524"/>
    <w:rsid w:val="00DA18E4"/>
    <w:rsid w:val="00DE72A5"/>
    <w:rsid w:val="00DF7FE8"/>
    <w:rsid w:val="00E27565"/>
    <w:rsid w:val="00E600BE"/>
    <w:rsid w:val="00E6030C"/>
    <w:rsid w:val="00EB17EB"/>
    <w:rsid w:val="00EE7987"/>
    <w:rsid w:val="00F52491"/>
    <w:rsid w:val="00F671F4"/>
    <w:rsid w:val="00F746CF"/>
    <w:rsid w:val="00F87709"/>
    <w:rsid w:val="00F9024E"/>
    <w:rsid w:val="00FC1CB7"/>
    <w:rsid w:val="00FC74A5"/>
    <w:rsid w:val="00FF55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00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E0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11E00"/>
  </w:style>
  <w:style w:type="character" w:styleId="Hyperlink">
    <w:name w:val="Hyperlink"/>
    <w:basedOn w:val="DefaultParagraphFont"/>
    <w:rsid w:val="00D11E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0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74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Default">
    <w:name w:val="Default"/>
    <w:rsid w:val="00013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E97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97"/>
    <w:pPr>
      <w:widowControl/>
      <w:spacing w:after="20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9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A81"/>
    <w:pPr>
      <w:widowControl w:val="0"/>
      <w:spacing w:after="0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81"/>
    <w:rPr>
      <w:rFonts w:ascii="Times New Roman" w:eastAsia="Times New Roman" w:hAnsi="Times New Roman" w:cstheme="minorBidi"/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60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00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1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E0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11E00"/>
  </w:style>
  <w:style w:type="character" w:styleId="Hyperlink">
    <w:name w:val="Hyperlink"/>
    <w:basedOn w:val="DefaultParagraphFont"/>
    <w:rsid w:val="00D11E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E0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74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Default">
    <w:name w:val="Default"/>
    <w:rsid w:val="000133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E97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97"/>
    <w:pPr>
      <w:widowControl/>
      <w:spacing w:after="20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9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A81"/>
    <w:pPr>
      <w:widowControl w:val="0"/>
      <w:spacing w:after="0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A81"/>
    <w:rPr>
      <w:rFonts w:ascii="Times New Roman" w:eastAsia="Times New Roman" w:hAnsi="Times New Roman" w:cstheme="minorBidi"/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60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tc.edu/sites/default/files/documents/procedures/procedures-attachments/StudentSuccess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F62A-1B45-4245-95C0-2D1F4E1D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SCTCS</Company>
  <LinksUpToDate>false</LinksUpToDate>
  <CharactersWithSpaces>4346</CharactersWithSpaces>
  <SharedDoc>false</SharedDoc>
  <HLinks>
    <vt:vector size="48" baseType="variant">
      <vt:variant>
        <vt:i4>5898283</vt:i4>
      </vt:variant>
      <vt:variant>
        <vt:i4>42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36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30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24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12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6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https://tweb.sctechsystem.edu/data_and_reporting/data_elements/default.aspx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duncana</dc:creator>
  <cp:lastModifiedBy>foster_d</cp:lastModifiedBy>
  <cp:revision>2</cp:revision>
  <cp:lastPrinted>2013-08-05T14:04:00Z</cp:lastPrinted>
  <dcterms:created xsi:type="dcterms:W3CDTF">2014-01-16T13:57:00Z</dcterms:created>
  <dcterms:modified xsi:type="dcterms:W3CDTF">2014-01-16T13:57:00Z</dcterms:modified>
</cp:coreProperties>
</file>